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E9" w:rsidRPr="00AF2F53" w:rsidRDefault="00B20AE9" w:rsidP="00B20AE9">
      <w:pPr>
        <w:jc w:val="center"/>
        <w:rPr>
          <w:b/>
          <w:szCs w:val="24"/>
          <w:u w:val="single"/>
        </w:rPr>
      </w:pPr>
      <w:r>
        <w:rPr>
          <w:rFonts w:ascii="Calibri" w:eastAsia="Calibri" w:hAnsi="Calibri"/>
          <w:b/>
          <w:sz w:val="24"/>
          <w:szCs w:val="24"/>
          <w:u w:val="single"/>
        </w:rPr>
        <w:t xml:space="preserve">ΠΙΝΑΚΑΣ </w:t>
      </w:r>
      <w:r w:rsidRPr="00AF2F53">
        <w:rPr>
          <w:rFonts w:ascii="Calibri" w:eastAsia="Calibri" w:hAnsi="Calibri"/>
          <w:b/>
          <w:sz w:val="24"/>
          <w:szCs w:val="24"/>
          <w:u w:val="single"/>
        </w:rPr>
        <w:t>ΑΝΤΙΣΤΟΙΧΙΣΗ</w:t>
      </w:r>
      <w:r>
        <w:rPr>
          <w:rFonts w:ascii="Calibri" w:eastAsia="Calibri" w:hAnsi="Calibri"/>
          <w:b/>
          <w:sz w:val="24"/>
          <w:szCs w:val="24"/>
          <w:u w:val="single"/>
        </w:rPr>
        <w:t>Σ</w:t>
      </w:r>
      <w:r w:rsidRPr="00AF2F53">
        <w:rPr>
          <w:rFonts w:ascii="Calibri" w:eastAsia="Calibri" w:hAnsi="Calibri"/>
          <w:b/>
          <w:sz w:val="24"/>
          <w:szCs w:val="24"/>
          <w:u w:val="single"/>
        </w:rPr>
        <w:t xml:space="preserve"> ΜΑΘΗΜΑΤΩΝ 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XSpec="center" w:tblpY="217"/>
        <w:tblW w:w="8613" w:type="dxa"/>
        <w:tblLayout w:type="fixed"/>
        <w:tblLook w:val="04A0"/>
      </w:tblPr>
      <w:tblGrid>
        <w:gridCol w:w="3510"/>
        <w:gridCol w:w="426"/>
        <w:gridCol w:w="4252"/>
        <w:gridCol w:w="425"/>
      </w:tblGrid>
      <w:tr w:rsidR="00B20AE9" w:rsidRPr="00C172F9" w:rsidTr="003E5469">
        <w:tc>
          <w:tcPr>
            <w:tcW w:w="3936" w:type="dxa"/>
            <w:gridSpan w:val="2"/>
          </w:tcPr>
          <w:p w:rsidR="00B20AE9" w:rsidRPr="00AF2F53" w:rsidRDefault="00B20AE9" w:rsidP="003E546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Μαθήματα Προγράμματος</w:t>
            </w:r>
          </w:p>
          <w:p w:rsidR="00B20AE9" w:rsidRPr="00AF2F53" w:rsidRDefault="00B20AE9" w:rsidP="003E546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ΤΕΙ ΚΡΗΤΗΣ</w:t>
            </w: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Για τη λήψη του πτυχίου απαιτούνται:</w:t>
            </w: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1. Η συμπλήρωση 240 Πιστωτικών Μονάδων (ΠΜ)-</w:t>
            </w:r>
            <w:r w:rsidRPr="00AF2F53">
              <w:rPr>
                <w:rFonts w:ascii="Calibri" w:eastAsia="Calibri" w:hAnsi="Calibri" w:cs="Calibri"/>
                <w:sz w:val="18"/>
                <w:szCs w:val="18"/>
              </w:rPr>
              <w:t>ECTS</w:t>
            </w: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Η επιτυχής παρακολούθηση 39 μαθημάτων + η Πτυχιακή Εργασία + η Άσκηση στο Επάγγελμα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Μαθήματα Προγράμματος</w:t>
            </w:r>
          </w:p>
          <w:p w:rsidR="00B20AE9" w:rsidRPr="00AF2F53" w:rsidRDefault="00B20AE9" w:rsidP="003E54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ΕΛΛΗΝΙΚΟΥ ΜΕΣΟΓΕΙΑΚΟΥ ΠΑΝΕΠΙΣΤΗΜΙΟΥ</w:t>
            </w: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Για τη λήψη του πτυχίου απαιτούνται:</w:t>
            </w: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 xml:space="preserve">1.Η συμπλήρωση 240 Πιστωτικών Μονάδων </w:t>
            </w: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2.Η επιτυχής παρακολούθηση:</w:t>
            </w:r>
          </w:p>
          <w:p w:rsidR="00B20AE9" w:rsidRPr="00AF2F53" w:rsidRDefault="00B20AE9" w:rsidP="00B20AE9">
            <w:pPr>
              <w:pStyle w:val="a3"/>
              <w:numPr>
                <w:ilvl w:val="0"/>
                <w:numId w:val="1"/>
              </w:numPr>
              <w:ind w:left="317" w:right="-108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Είτε 40 μαθημάτων (36 υποχρεωτικών + 4 επιλογής + Πτυχιακή Εργασία)</w:t>
            </w:r>
          </w:p>
          <w:p w:rsidR="00B20AE9" w:rsidRPr="00AF2F53" w:rsidRDefault="00B20AE9" w:rsidP="00B20AE9">
            <w:pPr>
              <w:pStyle w:val="a3"/>
              <w:numPr>
                <w:ilvl w:val="0"/>
                <w:numId w:val="1"/>
              </w:numPr>
              <w:ind w:left="317" w:right="-108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Είτε 42 μαθήματων (36 υποχρεωτικών + 6 επιλογής)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</w:tc>
      </w:tr>
      <w:tr w:rsidR="00B20AE9" w:rsidRPr="00C172F9" w:rsidTr="003E5469">
        <w:tc>
          <w:tcPr>
            <w:tcW w:w="8613" w:type="dxa"/>
            <w:gridSpan w:val="4"/>
            <w:shd w:val="clear" w:color="auto" w:fill="FFFFFF" w:themeFill="background1"/>
          </w:tcPr>
          <w:p w:rsidR="00B20AE9" w:rsidRPr="00AF2F53" w:rsidRDefault="00B20AE9" w:rsidP="003E54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ΜΑΘΗΜΑΤΑ ΕΙΔΙΚΟΤΗΤΑΣ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Μαθήματα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ΠΜ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Μαθήματα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ΠΜ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Εισαγωγή στην Κοινωνική Εργασία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Εισαγωγή στην Κοινωνική Εργασία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Επικοινωνία και Συνέντευξη στην Κοινωνική Εργασία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 xml:space="preserve">Επικοινωνία και Συνέντευξη στην Κοινωνική Εργασία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Δεοντολογία-Εισαγωγή στην Γενική Κοινωνική Εργασία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Δεοντολογία Κοινωνικής Εργασίας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Διαφορετικότητα και Ενδυνάμωση στην ΚΕ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 xml:space="preserve">Διαφορετικότητα και Ενδυνάμωση στην ΚΕ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  <w:vAlign w:val="center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ΚΕΟ/Μέσα έκφρασης και επικοινωνίας στην ΚΕΟ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Κοινωνική Εργασία και ομάδες (5)  / Δημιουργική έκφραση &amp; Τέχνη στην  Εφαρμογή της Κ.Ε. (3)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Μεθοδολογία Γενικής Κοινωνικής Εργασίας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Γενική Κοινωνική Εργασία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NEO</w:t>
            </w:r>
            <w:r>
              <w:rPr>
                <w:rFonts w:ascii="Calibri" w:eastAsia="Calibri" w:hAnsi="Calibri" w:cs="Calibri"/>
                <w:sz w:val="18"/>
                <w:szCs w:val="18"/>
                <w:lang w:val="el-GR"/>
              </w:rPr>
              <w:t xml:space="preserve"> ΜΟΝΟ ΕΛ.ΜΕ.ΠΑ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Κοινοτική ανάπτυξη και Κ.Ε.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Κοινωνική Εργασία με Κοινότητα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  <w:vMerge w:val="restart"/>
            <w:vAlign w:val="center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Κοινωνική Εργασία με Κοινότητα -Μεθοδολογία παρέμβασης</w:t>
            </w:r>
          </w:p>
        </w:tc>
        <w:tc>
          <w:tcPr>
            <w:tcW w:w="425" w:type="dxa"/>
            <w:vMerge w:val="restart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Κοινωνική Εργασία με Κοινότητα: Μεθοδολογία παρέμβασης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  <w:vMerge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Εκτίμηση Αναγκών και Κοινωνικός Σχεδιασμός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Εκτίμηση Αναγκών και Κοινωνικός Σχεδιασμός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Κλινική Κοινωνική Εργασία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Κλινική Κοινωνική Εργασία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Κοινωνική Εργασία με Οικογένεια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Κοινωνική Εργασία με Οικογένεια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Οργάνωση και Διοίκηση Κοινωνικών Υπηρεσιών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Οργάνωση και Διοίκηση Κοινωνικών Υπηρεσιών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Διαπολιτισμική Κοιν. Εργασία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Διαπολιτισμική Κοιν. Εργασία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Domestic Violence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Κ.Ε. στη Κακοποίηση παιδιών και ενηλίκων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Θεωρητικές Προσεγγίσεις στην Κ</w:t>
            </w:r>
            <w:r>
              <w:rPr>
                <w:rFonts w:ascii="Calibri" w:eastAsia="Calibri" w:hAnsi="Calibri" w:cs="Calibri"/>
                <w:sz w:val="18"/>
                <w:szCs w:val="18"/>
                <w:lang w:val="el-GR"/>
              </w:rPr>
              <w:t>.</w:t>
            </w: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Ε</w:t>
            </w:r>
            <w:r>
              <w:rPr>
                <w:rFonts w:ascii="Calibri" w:eastAsia="Calibri" w:hAnsi="Calibri" w:cs="Calibri"/>
                <w:sz w:val="18"/>
                <w:szCs w:val="18"/>
                <w:lang w:val="el-GR"/>
              </w:rPr>
              <w:t>.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Θεωρητικές Προσεγγίσεις στην Κ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.</w:t>
            </w: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Ε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Κοινωνική Εργασία και Φροντίδα Υγεία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Κ.Ε. και Κοινοτική Φροντίδα Υγείας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  <w:shd w:val="clear" w:color="auto" w:fill="auto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9869AE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Κοιν. Εργασία στο Σχολείο (που αποτελεί τμήμα της Πρακτικής Άσκησης-Εποπτείας Ι)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Κ.Ε στην εκπαίδευση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 xml:space="preserve">ΚΕ με Εξαρτήσεις 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.</w:t>
            </w: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Ε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.</w:t>
            </w: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 xml:space="preserve"> με Εξαρτήσεις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5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AF2F53">
              <w:rPr>
                <w:rFonts w:asciiTheme="minorHAnsi" w:hAnsiTheme="minorHAnsi" w:cstheme="minorHAnsi"/>
                <w:sz w:val="18"/>
                <w:szCs w:val="18"/>
              </w:rPr>
              <w:t>NEO</w:t>
            </w:r>
            <w:r w:rsidRPr="00AF2F5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ΜΟΝΟ ΕΛ.ΜΕ.ΠΑ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Ριζοσπαστική Κ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.</w:t>
            </w: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Ε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.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AF2F53">
              <w:rPr>
                <w:rFonts w:asciiTheme="minorHAnsi" w:hAnsiTheme="minorHAnsi" w:cstheme="minorHAnsi"/>
                <w:sz w:val="18"/>
                <w:szCs w:val="18"/>
              </w:rPr>
              <w:t>NEO</w:t>
            </w:r>
            <w:r w:rsidRPr="00AF2F5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ΜΟΝΟ ΕΛ.ΜΕ.ΠΑ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Κ.Ε. στο χώρο της Δικαιοσύνης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Πρακτική Άσκηση-Εποπτεία Ι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Πρα</w:t>
            </w: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κτική Άσκηση-Εποπτεία Ι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Πρακτική Άσκηση-Εποπτεία ΙΙ (Προσωπική ανάπτυξη και ενδυνάμωση ομάδας)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Πρακτική Άσκηση-Εποπτεία ΙΙ</w:t>
            </w: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 xml:space="preserve">(Προσωπική ανάπτυξη και ενδυνάμωση ομάδας)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Πρακτική Άσκηση-Εποπτεία ΙΙΙ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Πρακτική Άσκηση-Εποπτεία ΙΙΙ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14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Πρακτική Άσκηση στο επάγγελμα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Κατάργηση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20AE9" w:rsidRPr="00C172F9" w:rsidTr="003E5469">
        <w:tc>
          <w:tcPr>
            <w:tcW w:w="8188" w:type="dxa"/>
            <w:gridSpan w:val="3"/>
            <w:shd w:val="clear" w:color="auto" w:fill="FFFFFF" w:themeFill="background1"/>
          </w:tcPr>
          <w:p w:rsidR="00B20AE9" w:rsidRPr="00AF2F53" w:rsidRDefault="00B20AE9" w:rsidP="003E5469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ΜΑΘΗΜΑΤΑ ΕΙΔΙΚΗΣ  ΥΠΟΔΟΜΗΣ</w:t>
            </w:r>
          </w:p>
        </w:tc>
        <w:tc>
          <w:tcPr>
            <w:tcW w:w="425" w:type="dxa"/>
            <w:shd w:val="clear" w:color="auto" w:fill="FFFFFF" w:themeFill="background1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20AE9" w:rsidRPr="00C172F9" w:rsidTr="003E5469">
        <w:trPr>
          <w:trHeight w:val="350"/>
        </w:trPr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Εισαγωγή στην Κοινωνιολογία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Εισαγωγή στην Κοινωνιολογία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rPr>
          <w:trHeight w:val="285"/>
        </w:trPr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Κοινωνιολογία των Θεσμών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Κοινωνιολογία των Θεσμών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Κοινωνική Πολιτική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  <w:vMerge w:val="restart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Κοινωνική Πολιτική </w:t>
            </w:r>
          </w:p>
        </w:tc>
        <w:tc>
          <w:tcPr>
            <w:tcW w:w="425" w:type="dxa"/>
            <w:vMerge w:val="restart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 xml:space="preserve">Πολιτική Υγείας &amp; Κοινωνικής Φροντίδας  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2" w:type="dxa"/>
            <w:vMerge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Οικογενειακή Πολιτική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Οικογενειακή Πολιτική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Κοινωνική Πολιτική για Ευάλωτες Ομάδες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Κοινωνική Πολιτική για Ευάλωτες Ομάδες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Εισαγωγή στην Ψυχολογία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Εισαγωγή στην Ψυχολογία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 xml:space="preserve">Ψυχοπαθολογία  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4252" w:type="dxa"/>
            <w:vMerge w:val="restart"/>
            <w:vAlign w:val="center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Κλινική Ψυχολογία και Ψυχοπαθολογία</w:t>
            </w:r>
          </w:p>
        </w:tc>
        <w:tc>
          <w:tcPr>
            <w:tcW w:w="425" w:type="dxa"/>
            <w:vMerge w:val="restart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Κλινική Ψυχολογία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4252" w:type="dxa"/>
            <w:vMerge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Μεθοδολογία Κοινωνικής Έρευνας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4252" w:type="dxa"/>
            <w:vMerge w:val="restart"/>
            <w:vAlign w:val="center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Μεθοδολογία Έρευνας στην Κοινωνική Εργασία</w:t>
            </w:r>
          </w:p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Σεμινάριο</w:t>
            </w:r>
            <w:r w:rsidRPr="00AF2F53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r w:rsidRPr="00AF2F53">
              <w:rPr>
                <w:rFonts w:ascii="Calibri" w:eastAsia="Calibri" w:hAnsi="Calibri" w:cs="Calibri"/>
                <w:sz w:val="18"/>
                <w:szCs w:val="18"/>
              </w:rPr>
              <w:t>Τελειόφοιτων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52" w:type="dxa"/>
            <w:vMerge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Ποιοτική Κοινωνική  Έρευνα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Ποιοτική Έρευνα στην ΚΕ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B20AE9" w:rsidRPr="00C172F9" w:rsidTr="003E5469">
        <w:tc>
          <w:tcPr>
            <w:tcW w:w="8188" w:type="dxa"/>
            <w:gridSpan w:val="3"/>
            <w:shd w:val="clear" w:color="auto" w:fill="FFFFFF" w:themeFill="background1"/>
          </w:tcPr>
          <w:p w:rsidR="00B20AE9" w:rsidRPr="00AF2F53" w:rsidRDefault="00B20AE9" w:rsidP="003E5469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ΜΑΘΗΜΑΤΑ ΓΕΝΙΚΗΣ ΥΠΟΔΟΜΗΣ</w:t>
            </w:r>
          </w:p>
        </w:tc>
        <w:tc>
          <w:tcPr>
            <w:tcW w:w="425" w:type="dxa"/>
            <w:shd w:val="clear" w:color="auto" w:fill="FFFFFF" w:themeFill="background1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20AE9" w:rsidRPr="00C172F9" w:rsidTr="003E5469">
        <w:tc>
          <w:tcPr>
            <w:tcW w:w="3510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Δίκαιο</w:t>
            </w:r>
          </w:p>
        </w:tc>
        <w:tc>
          <w:tcPr>
            <w:tcW w:w="426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Δίκαιο </w:t>
            </w:r>
          </w:p>
        </w:tc>
        <w:tc>
          <w:tcPr>
            <w:tcW w:w="425" w:type="dxa"/>
          </w:tcPr>
          <w:p w:rsidR="00B20AE9" w:rsidRPr="00AF2F53" w:rsidRDefault="00B20AE9" w:rsidP="003E54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0F39CB" w:rsidRPr="00C172F9" w:rsidTr="003E5469"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AF2F53">
              <w:rPr>
                <w:rFonts w:ascii="Calibri" w:eastAsia="Calibri" w:hAnsi="Calibri" w:cs="Calibri"/>
                <w:sz w:val="18"/>
                <w:szCs w:val="18"/>
              </w:rPr>
              <w:t>Παραπτωματικότητα</w:t>
            </w:r>
            <w:proofErr w:type="spellEnd"/>
            <w:r w:rsidRPr="00AF2F53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proofErr w:type="spellStart"/>
            <w:r w:rsidRPr="00AF2F53">
              <w:rPr>
                <w:rFonts w:ascii="Calibri" w:eastAsia="Calibri" w:hAnsi="Calibri" w:cs="Calibri"/>
                <w:sz w:val="18"/>
                <w:szCs w:val="18"/>
              </w:rPr>
              <w:t>Πρόληψη-Αντιμετώπιση</w:t>
            </w:r>
            <w:proofErr w:type="spellEnd"/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:rsidR="000F39CB" w:rsidRPr="000F39CB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F39CB">
              <w:rPr>
                <w:rFonts w:ascii="Calibri" w:eastAsia="Calibri" w:hAnsi="Calibri" w:cs="Calibri"/>
                <w:b/>
                <w:sz w:val="18"/>
                <w:szCs w:val="18"/>
              </w:rPr>
              <w:t>Παραπτωματικότητα</w:t>
            </w:r>
            <w:proofErr w:type="spellEnd"/>
            <w:r w:rsidRPr="000F39C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0F39CB">
              <w:rPr>
                <w:rFonts w:ascii="Calibri" w:eastAsia="Calibri" w:hAnsi="Calibri" w:cs="Calibri"/>
                <w:b/>
                <w:sz w:val="18"/>
                <w:szCs w:val="18"/>
              </w:rPr>
              <w:t>Πρόληψη-Αντιμετώπιση</w:t>
            </w:r>
            <w:proofErr w:type="spellEnd"/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F39CB" w:rsidRPr="00C172F9" w:rsidTr="003E5469"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Μετανάστευση και Κοινωνική Ένταξη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Μετανάστευση και Κοινωνική Ένταξη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0F39CB" w:rsidRPr="00C172F9" w:rsidTr="003E5469"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Κοινωνική Ψυχολογία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0F39CB" w:rsidRPr="00C172F9" w:rsidTr="003E5469"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Στατιστική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Στατιστική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0F39CB" w:rsidRPr="00C172F9" w:rsidTr="003E5469">
        <w:tc>
          <w:tcPr>
            <w:tcW w:w="8188" w:type="dxa"/>
            <w:gridSpan w:val="3"/>
            <w:shd w:val="clear" w:color="auto" w:fill="FFFFFF" w:themeFill="background1"/>
          </w:tcPr>
          <w:p w:rsidR="000F39CB" w:rsidRPr="00AF2F53" w:rsidRDefault="000F39CB" w:rsidP="000F39C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ΕΠΙΛΟΓΗΣ ΥΠΟΧΡΕΩΤΙΚΑ ΜΑΘΗΜΑΤΑ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F39CB" w:rsidRPr="00C172F9" w:rsidTr="003E5469">
        <w:tc>
          <w:tcPr>
            <w:tcW w:w="8188" w:type="dxa"/>
            <w:gridSpan w:val="3"/>
            <w:shd w:val="clear" w:color="auto" w:fill="FFFFFF" w:themeFill="background1"/>
          </w:tcPr>
          <w:p w:rsidR="000F39CB" w:rsidRPr="00AF2F53" w:rsidRDefault="000F39CB" w:rsidP="000F39CB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ΜΑΘΗΜΑΤΑ ΕΙΔΙΚΟΤΗΤΑΣ</w:t>
            </w:r>
          </w:p>
        </w:tc>
        <w:tc>
          <w:tcPr>
            <w:tcW w:w="425" w:type="dxa"/>
            <w:shd w:val="clear" w:color="auto" w:fill="FFFFFF" w:themeFill="background1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F39CB" w:rsidRPr="00C172F9" w:rsidTr="003E5469">
        <w:trPr>
          <w:trHeight w:val="21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Αναπηρία και Κ.Ε.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1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 xml:space="preserve">Ενεργός γήρανση και Κ.Ε.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1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ΚΕ σε καταστάσεις κρίσης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1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Κ.Ε. στο δρόμο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1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 xml:space="preserve">Αξιολόγηση της Πρακτικής της ΚΕ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19"/>
        </w:trPr>
        <w:tc>
          <w:tcPr>
            <w:tcW w:w="8188" w:type="dxa"/>
            <w:gridSpan w:val="3"/>
            <w:shd w:val="clear" w:color="auto" w:fill="FFFFFF" w:themeFill="background1"/>
          </w:tcPr>
          <w:p w:rsidR="000F39CB" w:rsidRPr="00AF2F53" w:rsidRDefault="000F39CB" w:rsidP="000F39CB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ΜΑΘΗΜΑΤΑ ΕΙΔΙΚΗΣ ΥΠΟΔΟΜΗΣ</w:t>
            </w:r>
          </w:p>
        </w:tc>
        <w:tc>
          <w:tcPr>
            <w:tcW w:w="425" w:type="dxa"/>
            <w:shd w:val="clear" w:color="auto" w:fill="FFFFFF" w:themeFill="background1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F39CB" w:rsidRPr="00C172F9" w:rsidTr="003E5469">
        <w:trPr>
          <w:trHeight w:val="21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Συμβουλευτική Παιδιών-Εφήβων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Συμβουλευτική Παιδιών – Εφήβων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1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Positive Psychology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3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Domestic Violence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Domestic Violence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3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Θέματα Φύλου και Ισότητας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Θέματα Φύλου και Ισότητας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3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Θεραπευτικό Παιχνίδι &amp; Παιγνιοθεραπεία</w:t>
            </w:r>
            <w:r w:rsidRPr="00AF2F53">
              <w:rPr>
                <w:rFonts w:ascii="Calibri" w:eastAsia="Calibri" w:hAnsi="Calibri"/>
                <w:sz w:val="18"/>
                <w:szCs w:val="18"/>
                <w:lang w:val="el-GR"/>
              </w:rPr>
              <w:t xml:space="preserve"> </w:t>
            </w: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Συμβουλευτική Ενηλίκων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187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Συμβουλευτική Ενηλίκων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3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Family</w:t>
            </w:r>
            <w:r w:rsidRPr="00AF2F53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r w:rsidRPr="00AF2F53">
              <w:rPr>
                <w:rFonts w:ascii="Calibri" w:eastAsia="Calibri" w:hAnsi="Calibri" w:cs="Calibri"/>
                <w:sz w:val="18"/>
                <w:szCs w:val="18"/>
              </w:rPr>
              <w:t>Counseling – Crisis Intervention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 xml:space="preserve">Kατάργηση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F39CB" w:rsidRPr="00C172F9" w:rsidTr="003E5469">
        <w:trPr>
          <w:trHeight w:val="23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Interpersonal relationships and well-being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39"/>
        </w:trPr>
        <w:tc>
          <w:tcPr>
            <w:tcW w:w="8188" w:type="dxa"/>
            <w:gridSpan w:val="3"/>
            <w:shd w:val="clear" w:color="auto" w:fill="FFFFFF" w:themeFill="background1"/>
          </w:tcPr>
          <w:p w:rsidR="000F39CB" w:rsidRPr="00AF2F53" w:rsidRDefault="000F39CB" w:rsidP="000F39CB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ΜΑΘΗΜΑΤΑ  ΓΕΝΙΚΗΣ ΥΠΟΔΟΜΗΣ</w:t>
            </w:r>
          </w:p>
        </w:tc>
        <w:tc>
          <w:tcPr>
            <w:tcW w:w="425" w:type="dxa"/>
            <w:shd w:val="clear" w:color="auto" w:fill="FFFFFF" w:themeFill="background1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F39CB" w:rsidRPr="00C172F9" w:rsidTr="003E5469">
        <w:trPr>
          <w:trHeight w:val="239"/>
        </w:trPr>
        <w:tc>
          <w:tcPr>
            <w:tcW w:w="3510" w:type="dxa"/>
          </w:tcPr>
          <w:p w:rsidR="000F39CB" w:rsidRPr="00AF2F53" w:rsidRDefault="000F39CB" w:rsidP="000F39CB">
            <w:pPr>
              <w:ind w:right="-108"/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Κοινωνικά Κινήματα &amp; Κοινωνική Αλλαγή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 xml:space="preserve">Κοινωνικά Κινήματα και Κοινωνική Αλλαγή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3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Πολιτισμός και Κοινωνική Ανάπτυξη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3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Κοινωνικές Ανισότητες, Φτώχεια και Κοινωνικός Αποκλεισμός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239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 xml:space="preserve">Κοινωνικά δικαιώματα και διακρίσεις 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Ατομικά &amp; κοινωνικά δικαιώματα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Θέματα Βιοηθικής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  <w:lang w:val="el-GR"/>
              </w:rPr>
              <w:t>Συγγραφή Επιστ. Εργασίας/Πληροφορική Ι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Εφαρμογές Πληροφορικής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Κινηματογράφος ως μέσο ευαισθητοποίησης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Κοινωνική Οικονομία &amp; Επιχειρηματικότητα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Κοινωνική Οικονομία και Επιχειρηματικότητα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ΝΕΟ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Οργανωσιακή συμπεριφορά και Κουλτούρα και  διαχείριση ανθρώπινου δυναμικού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F39CB" w:rsidRPr="00C172F9" w:rsidTr="003E5469">
        <w:trPr>
          <w:trHeight w:val="58"/>
        </w:trPr>
        <w:tc>
          <w:tcPr>
            <w:tcW w:w="3510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 xml:space="preserve">Πτυχιακή Εργασία </w:t>
            </w:r>
          </w:p>
        </w:tc>
        <w:tc>
          <w:tcPr>
            <w:tcW w:w="426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AF2F53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252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Πτυχιακή Εργασία </w:t>
            </w:r>
          </w:p>
        </w:tc>
        <w:tc>
          <w:tcPr>
            <w:tcW w:w="425" w:type="dxa"/>
          </w:tcPr>
          <w:p w:rsidR="000F39CB" w:rsidRPr="00AF2F53" w:rsidRDefault="000F39CB" w:rsidP="000F39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2F5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8    </w:t>
            </w:r>
          </w:p>
        </w:tc>
      </w:tr>
    </w:tbl>
    <w:p w:rsidR="00B20AE9" w:rsidRDefault="00B20AE9" w:rsidP="00B20AE9">
      <w:pPr>
        <w:rPr>
          <w:b/>
          <w:sz w:val="24"/>
          <w:szCs w:val="24"/>
          <w:u w:val="single"/>
        </w:rPr>
      </w:pPr>
    </w:p>
    <w:p w:rsidR="00EA6DC9" w:rsidRDefault="00EA6DC9"/>
    <w:sectPr w:rsidR="00EA6DC9" w:rsidSect="00AF2F53">
      <w:pgSz w:w="11906" w:h="16838"/>
      <w:pgMar w:top="1440" w:right="1800" w:bottom="1440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5467"/>
    <w:multiLevelType w:val="hybridMultilevel"/>
    <w:tmpl w:val="7B60A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A7870"/>
    <w:multiLevelType w:val="hybridMultilevel"/>
    <w:tmpl w:val="620E3BDE"/>
    <w:lvl w:ilvl="0" w:tplc="2EC6BA9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20AE9"/>
    <w:rsid w:val="000F39CB"/>
    <w:rsid w:val="001A5009"/>
    <w:rsid w:val="0029764C"/>
    <w:rsid w:val="00A4256C"/>
    <w:rsid w:val="00B20AE9"/>
    <w:rsid w:val="00E328BD"/>
    <w:rsid w:val="00EA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E9"/>
    <w:pPr>
      <w:ind w:left="720"/>
      <w:contextualSpacing/>
    </w:pPr>
  </w:style>
  <w:style w:type="table" w:styleId="a4">
    <w:name w:val="Light Shading"/>
    <w:basedOn w:val="a1"/>
    <w:uiPriority w:val="60"/>
    <w:rsid w:val="00B20A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9">
    <w:name w:val="Πλέγμα πίνακα9"/>
    <w:basedOn w:val="a1"/>
    <w:next w:val="a5"/>
    <w:uiPriority w:val="99"/>
    <w:rsid w:val="00B20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2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B2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2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kostfra</cp:lastModifiedBy>
  <cp:revision>3</cp:revision>
  <cp:lastPrinted>2019-06-28T08:36:00Z</cp:lastPrinted>
  <dcterms:created xsi:type="dcterms:W3CDTF">2019-06-28T09:40:00Z</dcterms:created>
  <dcterms:modified xsi:type="dcterms:W3CDTF">2019-09-25T10:26:00Z</dcterms:modified>
</cp:coreProperties>
</file>